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0B6B" w14:textId="570971E7" w:rsidR="00B9319F" w:rsidRDefault="00B9319F" w:rsidP="00B9319F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 1 мая вступает в силу </w:t>
      </w:r>
      <w:r w:rsidRPr="00B9319F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№ </w:t>
      </w:r>
      <w:r w:rsidRPr="00B9319F">
        <w:rPr>
          <w:sz w:val="28"/>
          <w:szCs w:val="28"/>
        </w:rPr>
        <w:t xml:space="preserve">124-ФЗ </w:t>
      </w:r>
      <w:r w:rsidR="00C95D0C">
        <w:rPr>
          <w:sz w:val="28"/>
          <w:szCs w:val="28"/>
        </w:rPr>
        <w:t xml:space="preserve">от 14.04.2023 </w:t>
      </w:r>
      <w:r w:rsidRPr="00B9319F">
        <w:rPr>
          <w:sz w:val="28"/>
          <w:szCs w:val="28"/>
        </w:rPr>
        <w:t>«О внесении изменений в Федеральный закон «Об образовании в Российской Федерации»</w:t>
      </w:r>
      <w:bookmarkEnd w:id="0"/>
      <w:r>
        <w:rPr>
          <w:sz w:val="28"/>
          <w:szCs w:val="28"/>
        </w:rPr>
        <w:t>.</w:t>
      </w:r>
    </w:p>
    <w:p w14:paraId="3B203221" w14:textId="1A0C5C44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Федеральным законом устанавливается, что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</w:t>
      </w:r>
      <w:r>
        <w:rPr>
          <w:sz w:val="28"/>
          <w:szCs w:val="28"/>
        </w:rPr>
        <w:t>ринимателем (далее – заказчик).</w:t>
      </w:r>
    </w:p>
    <w:p w14:paraId="1338E03A" w14:textId="0F4210B2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Федеральным законом определяются существенные условия договора о целевом обучении – обязательства заказчика по предоставлению гражданину мер поддержки и по его трудоустройству и обязательства гражданина по освоению образовательной программы и осуществлению трудовой деятельности, иные условия договора о целевом обучении, а также устанавливается ответственност</w:t>
      </w:r>
      <w:r>
        <w:rPr>
          <w:sz w:val="28"/>
          <w:szCs w:val="28"/>
        </w:rPr>
        <w:t>ь за неисполнение обязательств.</w:t>
      </w:r>
    </w:p>
    <w:p w14:paraId="5439FB5B" w14:textId="443AAEF5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Кроме того, Федеральным законом определяется содержание предложений заказчика о заключении договора о целевом обучении, которые размещаются на Единой цифровой платформе в сфере занятости и трудовых отношений «Работа в России». Эта инф</w:t>
      </w:r>
      <w:r>
        <w:rPr>
          <w:sz w:val="28"/>
          <w:szCs w:val="28"/>
        </w:rPr>
        <w:t>ормация является общедоступной.</w:t>
      </w:r>
    </w:p>
    <w:p w14:paraId="1B04FA73" w14:textId="1AC47BA0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Согласно Федеральному закону гражданин самостоятельно знакомится с указанными предложениями заказчика и подаёт заявку в бумажном или электронном виде непосредственно заказчику либо в организацию, осуществляющую образовательную деятельность, в которой должно быть организовано целевое обучение, при приёме на обучение или во время обучения. В электронном виде заявка подаётся посредством федеральной государственной информационной системы «Единый портал государственных и муниципальных услуг (функций)». Договор о целевом обучении заключается с гражданином, соответствующим требованиям заказчика. Гражданин вправе заключить договор о целевом обуч</w:t>
      </w:r>
      <w:r>
        <w:rPr>
          <w:sz w:val="28"/>
          <w:szCs w:val="28"/>
        </w:rPr>
        <w:t>ении только с одним заказчиком.</w:t>
      </w:r>
    </w:p>
    <w:p w14:paraId="4FB12EDF" w14:textId="4A64AAA5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Положение о целевом обучении, включающее в том числе порядок заключения и расторжения договора о целевом обучении, требования заказчика, условия определения и изменения места осуществления трудовой деятельности, порядок и основания освобождения сторон от исполнения обязательств, порядок выплаты компенсации, типовая форма договора о целевом обучении, форма предложения о заключении договора о целевом обучении, форма заявки на заключение такого договора, порядок и сроки размещения предложения на Единой цифровой платформе в сфере занятости и трудовых отношений «Работа в России»,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</w:t>
      </w:r>
      <w:r>
        <w:rPr>
          <w:sz w:val="28"/>
          <w:szCs w:val="28"/>
        </w:rPr>
        <w:t>тельством Российской Федерации.</w:t>
      </w:r>
    </w:p>
    <w:p w14:paraId="5B600018" w14:textId="77777777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lastRenderedPageBreak/>
        <w:t>В соответствии с Федеральным законом организации, осуществляющие образовательную деятельность, вправе осуществлять указанную деятельность за счёт собственных средств, в том числе полученных от приносящей доход деятельности, добровольных пожертвований и целевых взносов, поступивших в соответствии с гражданским законодательством Российской Федерации.</w:t>
      </w:r>
    </w:p>
    <w:p w14:paraId="5FD8B481" w14:textId="77777777" w:rsidR="00B9319F" w:rsidRPr="00B9319F" w:rsidRDefault="00B9319F" w:rsidP="00B9319F">
      <w:pPr>
        <w:ind w:firstLine="709"/>
        <w:jc w:val="both"/>
        <w:rPr>
          <w:sz w:val="28"/>
          <w:szCs w:val="28"/>
        </w:rPr>
      </w:pPr>
      <w:r w:rsidRPr="00B9319F">
        <w:rPr>
          <w:sz w:val="28"/>
          <w:szCs w:val="28"/>
        </w:rPr>
        <w:t>Заключение договоров о целевом обучении в установленном Федеральным законом порядке осуществляется начиная с приёма на обучение по основным профессиональным образовательным программам на 2024/25 учебный год. Действие Федерального закона не распространяется на правоотношения, возникающие из договоров о целевом обучении, заключённых до дня вступления в силу Федерального закона.</w:t>
      </w:r>
    </w:p>
    <w:p w14:paraId="3EE6BBFC" w14:textId="77777777" w:rsidR="007A5EDE" w:rsidRDefault="007A5EDE" w:rsidP="00E95CE4">
      <w:pPr>
        <w:jc w:val="both"/>
        <w:rPr>
          <w:sz w:val="28"/>
          <w:szCs w:val="28"/>
        </w:rPr>
      </w:pPr>
    </w:p>
    <w:p w14:paraId="714BF7CA" w14:textId="77777777" w:rsidR="00EA7A16" w:rsidRPr="00590169" w:rsidRDefault="00EA7A16" w:rsidP="00E95CE4">
      <w:pPr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Pr="00590169" w:rsidRDefault="006444B6" w:rsidP="002872E7"/>
    <w:p w14:paraId="4A2DBB37" w14:textId="77777777" w:rsidR="00F069E6" w:rsidRPr="00590169" w:rsidRDefault="00F069E6" w:rsidP="002872E7"/>
    <w:p w14:paraId="5773F702" w14:textId="77777777" w:rsidR="00F069E6" w:rsidRPr="00590169" w:rsidRDefault="00F069E6" w:rsidP="002872E7"/>
    <w:p w14:paraId="16D7F340" w14:textId="77777777" w:rsidR="00F069E6" w:rsidRPr="00590169" w:rsidRDefault="00F069E6" w:rsidP="002872E7"/>
    <w:p w14:paraId="759BAAD3" w14:textId="77777777" w:rsidR="00F069E6" w:rsidRPr="00590169" w:rsidRDefault="00F069E6" w:rsidP="002872E7"/>
    <w:p w14:paraId="6FF552EA" w14:textId="77777777" w:rsidR="00F069E6" w:rsidRPr="00590169" w:rsidRDefault="00F069E6" w:rsidP="002872E7"/>
    <w:p w14:paraId="317ADB5C" w14:textId="77777777" w:rsidR="00F069E6" w:rsidRPr="00590169" w:rsidRDefault="00F069E6" w:rsidP="002872E7"/>
    <w:p w14:paraId="513E381B" w14:textId="77777777" w:rsidR="00F069E6" w:rsidRPr="00590169" w:rsidRDefault="00F069E6" w:rsidP="002872E7"/>
    <w:p w14:paraId="5AFB3BEC" w14:textId="77777777" w:rsidR="00F069E6" w:rsidRPr="00590169" w:rsidRDefault="00F069E6" w:rsidP="002872E7"/>
    <w:p w14:paraId="326125F0" w14:textId="77777777" w:rsidR="00EC60BA" w:rsidRPr="00590169" w:rsidRDefault="00EC60BA" w:rsidP="002872E7"/>
    <w:p w14:paraId="53F9269A" w14:textId="77777777" w:rsidR="00EC60BA" w:rsidRPr="00590169" w:rsidRDefault="00EC60BA" w:rsidP="002872E7"/>
    <w:p w14:paraId="184AC78D" w14:textId="77777777" w:rsidR="00EC60BA" w:rsidRPr="00590169" w:rsidRDefault="00EC60BA" w:rsidP="002872E7"/>
    <w:p w14:paraId="3E822135" w14:textId="77777777" w:rsidR="00F069E6" w:rsidRPr="00590169" w:rsidRDefault="00F069E6" w:rsidP="002872E7"/>
    <w:p w14:paraId="2140C4B9" w14:textId="77777777" w:rsidR="00F069E6" w:rsidRPr="00590169" w:rsidRDefault="00F069E6" w:rsidP="002872E7"/>
    <w:p w14:paraId="006C539F" w14:textId="77777777" w:rsidR="00F069E6" w:rsidRPr="00590169" w:rsidRDefault="00F069E6" w:rsidP="002872E7"/>
    <w:p w14:paraId="2FA059BB" w14:textId="77777777" w:rsidR="00C95D0C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</w:p>
    <w:p w14:paraId="3A212EE6" w14:textId="056FDDE5" w:rsidR="00590169" w:rsidRPr="00590169" w:rsidRDefault="002872E7">
      <w:r w:rsidRPr="00590169">
        <w:t>тел.</w:t>
      </w:r>
      <w:r w:rsidR="00943F67" w:rsidRPr="00590169">
        <w:t xml:space="preserve"> </w:t>
      </w:r>
      <w:r w:rsidRPr="00590169">
        <w:t>8-499-233-42-38</w:t>
      </w:r>
    </w:p>
    <w:sectPr w:rsidR="00590169" w:rsidRPr="00590169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3CB9" w14:textId="77777777" w:rsidR="00A73A1A" w:rsidRDefault="00A73A1A">
      <w:r>
        <w:separator/>
      </w:r>
    </w:p>
  </w:endnote>
  <w:endnote w:type="continuationSeparator" w:id="0">
    <w:p w14:paraId="672DF24D" w14:textId="77777777" w:rsidR="00A73A1A" w:rsidRDefault="00A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0F2F" w14:textId="77777777" w:rsidR="00A73A1A" w:rsidRDefault="00A73A1A">
      <w:r>
        <w:separator/>
      </w:r>
    </w:p>
  </w:footnote>
  <w:footnote w:type="continuationSeparator" w:id="0">
    <w:p w14:paraId="7E5B5640" w14:textId="77777777" w:rsidR="00A73A1A" w:rsidRDefault="00A7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26F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105491"/>
    <w:rsid w:val="00137CE8"/>
    <w:rsid w:val="001675EF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90169"/>
    <w:rsid w:val="005B2266"/>
    <w:rsid w:val="006444B6"/>
    <w:rsid w:val="00665E25"/>
    <w:rsid w:val="00694896"/>
    <w:rsid w:val="006D316F"/>
    <w:rsid w:val="0078617A"/>
    <w:rsid w:val="007A5EDE"/>
    <w:rsid w:val="007C3EF5"/>
    <w:rsid w:val="007F126F"/>
    <w:rsid w:val="007F15DF"/>
    <w:rsid w:val="0082113B"/>
    <w:rsid w:val="008560AF"/>
    <w:rsid w:val="00861211"/>
    <w:rsid w:val="00884F57"/>
    <w:rsid w:val="0094180F"/>
    <w:rsid w:val="00943F67"/>
    <w:rsid w:val="009A4A8D"/>
    <w:rsid w:val="009E25F4"/>
    <w:rsid w:val="00A73A1A"/>
    <w:rsid w:val="00AE342D"/>
    <w:rsid w:val="00B64F64"/>
    <w:rsid w:val="00B9319F"/>
    <w:rsid w:val="00BE3758"/>
    <w:rsid w:val="00BF6B73"/>
    <w:rsid w:val="00C95D0C"/>
    <w:rsid w:val="00CE7BD7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A7A16"/>
    <w:rsid w:val="00EB28E9"/>
    <w:rsid w:val="00EC60BA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1388EC-41A1-4466-A367-76F1210F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2024-05-13T07:49:00Z</dcterms:created>
  <dcterms:modified xsi:type="dcterms:W3CDTF">2024-05-13T07:49:00Z</dcterms:modified>
</cp:coreProperties>
</file>